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0" w:firstLineChars="0"/>
        <w:jc w:val="center"/>
        <w:rPr>
          <w:rFonts w:hint="eastAsia" w:ascii="小标宋" w:hAnsi="Times New Roman" w:eastAsia="小标宋" w:cs="Times New Roman"/>
          <w:sz w:val="44"/>
          <w:szCs w:val="44"/>
        </w:rPr>
      </w:pPr>
      <w:r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  <w:t xml:space="preserve">转发浙江省人力资源和社会保障厅关于开 </w:t>
      </w:r>
    </w:p>
    <w:p>
      <w:pPr>
        <w:adjustRightInd w:val="0"/>
        <w:snapToGrid w:val="0"/>
        <w:spacing w:line="300" w:lineRule="auto"/>
        <w:ind w:firstLine="0" w:firstLineChars="0"/>
        <w:jc w:val="center"/>
        <w:rPr>
          <w:rFonts w:hint="default" w:ascii="小标宋" w:hAnsi="Times New Roman" w:eastAsia="小标宋" w:cs="Times New Roman"/>
          <w:sz w:val="44"/>
          <w:szCs w:val="44"/>
          <w:lang w:val="en-US" w:eastAsia="zh-CN"/>
        </w:rPr>
      </w:pPr>
      <w:r>
        <w:rPr>
          <w:rFonts w:hint="default" w:ascii="小标宋" w:hAnsi="Times New Roman" w:eastAsia="小标宋" w:cs="Times New Roman"/>
          <w:sz w:val="44"/>
          <w:szCs w:val="44"/>
          <w:lang w:val="en-US" w:eastAsia="zh-CN"/>
        </w:rPr>
        <w:t>展20</w:t>
      </w:r>
      <w:r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  <w:t>20</w:t>
      </w:r>
      <w:r>
        <w:rPr>
          <w:rFonts w:hint="default" w:ascii="小标宋" w:hAnsi="Times New Roman" w:eastAsia="小标宋" w:cs="Times New Roman"/>
          <w:sz w:val="44"/>
          <w:szCs w:val="44"/>
          <w:lang w:val="en-US" w:eastAsia="zh-CN"/>
        </w:rPr>
        <w:t>年正高级经济师职务任职资格</w:t>
      </w:r>
    </w:p>
    <w:p>
      <w:pPr>
        <w:adjustRightInd w:val="0"/>
        <w:snapToGrid w:val="0"/>
        <w:spacing w:line="300" w:lineRule="auto"/>
        <w:ind w:firstLine="0" w:firstLineChars="0"/>
        <w:jc w:val="center"/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</w:pPr>
      <w:r>
        <w:rPr>
          <w:rFonts w:hint="default" w:ascii="小标宋" w:hAnsi="Times New Roman" w:eastAsia="小标宋" w:cs="Times New Roman"/>
          <w:sz w:val="44"/>
          <w:szCs w:val="44"/>
          <w:lang w:val="en-US" w:eastAsia="zh-CN"/>
        </w:rPr>
        <w:t xml:space="preserve">评审工作的通知 </w:t>
      </w:r>
    </w:p>
    <w:p>
      <w:pPr>
        <w:adjustRightInd w:val="0"/>
        <w:snapToGrid w:val="0"/>
        <w:spacing w:line="54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各区、县（市）人力社保局，市直有关单位： 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现将浙江省人力资源和社会保障厅《浙江省人力资源和社会保障厅关于开展2020年正高级经济师职务任职资格评审工作的通知》（浙人社函〔20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〕9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号）转发给你们（附后），并就我市申报推荐工作提出如下意见： 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一、申报条件和材料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申报条件、材料按照省厅通知执行。另需提供申报人员汇总表（详见附件）。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二、推荐流程和时间要求 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各区、县（市）所属企事业单位，推荐工作由各区、县（市）人力社保局会同有关部门进行。个人申报材料，单位审核后，报送所在区县受理点和区县人力社保部门审核后，报送市人力社保局。市属企事业单位直接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报送市人力社保局受理点。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请各区、县（市）人力社保局和市直属有关单位于12月15日前将申报材料送杭州市人力资源和社会保障局。联系人：张巧玲、余慧菊，联系电话：85252625，地址：杭州市解放东路市民中心D 座1811 室。 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杭州市人力资源和社会保障局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专业技术人员管理处</w:t>
      </w:r>
    </w:p>
    <w:p>
      <w:pPr>
        <w:adjustRightInd w:val="0"/>
        <w:snapToGrid w:val="0"/>
        <w:spacing w:line="540" w:lineRule="exact"/>
        <w:ind w:firstLine="640" w:firstLineChars="200"/>
        <w:jc w:val="center"/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2020年12月3日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F5C64"/>
    <w:rsid w:val="5CB77D37"/>
    <w:rsid w:val="62B90FCC"/>
    <w:rsid w:val="6D351C8B"/>
    <w:rsid w:val="7A0B4A09"/>
    <w:rsid w:val="7B2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赵星</cp:lastModifiedBy>
  <dcterms:modified xsi:type="dcterms:W3CDTF">2020-12-04T04:06:08Z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