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2" w:line="360" w:lineRule="exact"/>
        <w:ind w:firstLine="1898" w:firstLineChars="700"/>
        <w:textAlignment w:val="baseline"/>
        <w:outlineLvl w:val="0"/>
        <w:rPr>
          <w:rFonts w:hint="eastAsia" w:ascii="黑体" w:hAnsi="黑体" w:eastAsia="黑体" w:cs="黑体"/>
          <w:sz w:val="28"/>
          <w:szCs w:val="28"/>
          <w:lang w:val="en-US" w:eastAsia="zh-CN"/>
        </w:rPr>
      </w:pPr>
      <w:r>
        <w:rPr>
          <w:rFonts w:ascii="黑体" w:hAnsi="黑体" w:eastAsia="黑体" w:cs="黑体"/>
          <w:b/>
          <w:bCs/>
          <w:spacing w:val="-5"/>
          <w:sz w:val="28"/>
          <w:szCs w:val="28"/>
        </w:rPr>
        <w:t>应届</w:t>
      </w:r>
      <w:r>
        <w:rPr>
          <w:rFonts w:hint="eastAsia" w:ascii="黑体" w:hAnsi="黑体" w:eastAsia="黑体" w:cs="黑体"/>
          <w:b/>
          <w:bCs/>
          <w:spacing w:val="-5"/>
          <w:sz w:val="28"/>
          <w:szCs w:val="28"/>
          <w:lang w:val="en-US" w:eastAsia="zh-CN"/>
        </w:rPr>
        <w:t>高校</w:t>
      </w:r>
      <w:r>
        <w:rPr>
          <w:rFonts w:ascii="黑体" w:hAnsi="黑体" w:eastAsia="黑体" w:cs="黑体"/>
          <w:b/>
          <w:bCs/>
          <w:spacing w:val="-5"/>
          <w:sz w:val="28"/>
          <w:szCs w:val="28"/>
        </w:rPr>
        <w:t>毕业生贷款贴息申请</w:t>
      </w:r>
      <w:r>
        <w:rPr>
          <w:rFonts w:hint="eastAsia" w:ascii="黑体" w:hAnsi="黑体" w:eastAsia="黑体" w:cs="黑体"/>
          <w:b/>
          <w:bCs/>
          <w:spacing w:val="-5"/>
          <w:sz w:val="28"/>
          <w:szCs w:val="28"/>
          <w:lang w:val="en-US" w:eastAsia="zh-CN"/>
        </w:rPr>
        <w:t>指南</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仿宋" w:hAnsi="仿宋" w:eastAsia="仿宋" w:cs="仿宋"/>
          <w:snapToGrid w:val="0"/>
          <w:color w:val="000000"/>
          <w:spacing w:val="9"/>
          <w:kern w:val="0"/>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145" w:line="360" w:lineRule="exact"/>
        <w:ind w:firstLine="598" w:firstLineChars="200"/>
        <w:textAlignment w:val="baseline"/>
        <w:rPr>
          <w:rFonts w:hint="eastAsia" w:ascii="仿宋" w:hAnsi="仿宋" w:eastAsia="仿宋" w:cs="仿宋"/>
          <w:b/>
          <w:bCs/>
          <w:snapToGrid w:val="0"/>
          <w:color w:val="000000"/>
          <w:spacing w:val="9"/>
          <w:kern w:val="0"/>
          <w:sz w:val="28"/>
          <w:szCs w:val="28"/>
          <w:lang w:val="en-US" w:eastAsia="zh-CN" w:bidi="ar-SA"/>
        </w:rPr>
      </w:pPr>
      <w:r>
        <w:rPr>
          <w:rFonts w:hint="eastAsia" w:ascii="仿宋" w:hAnsi="仿宋" w:eastAsia="仿宋" w:cs="仿宋"/>
          <w:b/>
          <w:bCs/>
          <w:snapToGrid w:val="0"/>
          <w:color w:val="000000"/>
          <w:spacing w:val="9"/>
          <w:kern w:val="0"/>
          <w:sz w:val="28"/>
          <w:szCs w:val="28"/>
          <w:lang w:val="en-US" w:eastAsia="zh-CN" w:bidi="ar-SA"/>
        </w:rPr>
        <w:t>一、政策内容</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right="90" w:firstLine="596" w:firstLineChars="200"/>
        <w:textAlignment w:val="baseline"/>
        <w:rPr>
          <w:rFonts w:hint="eastAsia" w:ascii="仿宋" w:hAnsi="仿宋" w:eastAsia="仿宋" w:cs="仿宋"/>
          <w:snapToGrid w:val="0"/>
          <w:color w:val="000000"/>
          <w:spacing w:val="9"/>
          <w:kern w:val="0"/>
          <w:sz w:val="28"/>
          <w:szCs w:val="28"/>
          <w:lang w:val="en-US" w:eastAsia="zh-CN" w:bidi="ar-SA"/>
        </w:rPr>
      </w:pPr>
      <w:r>
        <w:rPr>
          <w:rFonts w:hint="default" w:ascii="仿宋" w:hAnsi="仿宋" w:eastAsia="仿宋" w:cs="仿宋"/>
          <w:snapToGrid w:val="0"/>
          <w:color w:val="000000"/>
          <w:spacing w:val="9"/>
          <w:kern w:val="0"/>
          <w:sz w:val="28"/>
          <w:szCs w:val="28"/>
          <w:lang w:val="en-US" w:eastAsia="zh-CN" w:bidi="ar-SA"/>
        </w:rPr>
        <w:t>博士研究生在萧工作期间可以申请最高</w:t>
      </w:r>
      <w:r>
        <w:rPr>
          <w:rFonts w:hint="eastAsia" w:ascii="仿宋" w:hAnsi="仿宋" w:eastAsia="仿宋" w:cs="仿宋"/>
          <w:snapToGrid w:val="0"/>
          <w:color w:val="000000"/>
          <w:spacing w:val="9"/>
          <w:kern w:val="0"/>
          <w:sz w:val="28"/>
          <w:szCs w:val="28"/>
          <w:lang w:val="en-US" w:eastAsia="zh-CN" w:bidi="ar-SA"/>
        </w:rPr>
        <w:t>30</w:t>
      </w:r>
      <w:r>
        <w:rPr>
          <w:rFonts w:hint="default" w:ascii="仿宋" w:hAnsi="仿宋" w:eastAsia="仿宋" w:cs="仿宋"/>
          <w:snapToGrid w:val="0"/>
          <w:color w:val="000000"/>
          <w:spacing w:val="9"/>
          <w:kern w:val="0"/>
          <w:sz w:val="28"/>
          <w:szCs w:val="28"/>
          <w:lang w:val="en-US" w:eastAsia="zh-CN" w:bidi="ar-SA"/>
        </w:rPr>
        <w:t>万元银行贷款贴息</w:t>
      </w:r>
      <w:r>
        <w:rPr>
          <w:rFonts w:hint="eastAsia" w:ascii="仿宋" w:hAnsi="仿宋" w:eastAsia="仿宋" w:cs="仿宋"/>
          <w:snapToGrid w:val="0"/>
          <w:color w:val="000000"/>
          <w:spacing w:val="9"/>
          <w:kern w:val="0"/>
          <w:sz w:val="28"/>
          <w:szCs w:val="28"/>
          <w:lang w:val="en-US" w:eastAsia="zh-CN" w:bidi="ar-SA"/>
        </w:rPr>
        <w:t>，</w:t>
      </w:r>
      <w:r>
        <w:rPr>
          <w:rFonts w:hint="default" w:ascii="仿宋" w:hAnsi="仿宋" w:eastAsia="仿宋" w:cs="仿宋"/>
          <w:snapToGrid w:val="0"/>
          <w:color w:val="000000"/>
          <w:spacing w:val="9"/>
          <w:kern w:val="0"/>
          <w:sz w:val="28"/>
          <w:szCs w:val="28"/>
          <w:lang w:val="en-US" w:eastAsia="zh-CN" w:bidi="ar-SA"/>
        </w:rPr>
        <w:t>硕士研究生在萧工作期间可以申请最高</w:t>
      </w:r>
      <w:r>
        <w:rPr>
          <w:rFonts w:hint="eastAsia" w:ascii="仿宋" w:hAnsi="仿宋" w:eastAsia="仿宋" w:cs="仿宋"/>
          <w:snapToGrid w:val="0"/>
          <w:color w:val="000000"/>
          <w:spacing w:val="9"/>
          <w:kern w:val="0"/>
          <w:sz w:val="28"/>
          <w:szCs w:val="28"/>
          <w:lang w:val="en-US" w:eastAsia="zh-CN" w:bidi="ar-SA"/>
        </w:rPr>
        <w:t>20</w:t>
      </w:r>
      <w:r>
        <w:rPr>
          <w:rFonts w:hint="default" w:ascii="仿宋" w:hAnsi="仿宋" w:eastAsia="仿宋" w:cs="仿宋"/>
          <w:snapToGrid w:val="0"/>
          <w:color w:val="000000"/>
          <w:spacing w:val="9"/>
          <w:kern w:val="0"/>
          <w:sz w:val="28"/>
          <w:szCs w:val="28"/>
          <w:lang w:val="en-US" w:eastAsia="zh-CN" w:bidi="ar-SA"/>
        </w:rPr>
        <w:t>万元银行贷款贴息</w:t>
      </w:r>
      <w:r>
        <w:rPr>
          <w:rFonts w:hint="eastAsia" w:ascii="仿宋" w:hAnsi="仿宋" w:eastAsia="仿宋" w:cs="仿宋"/>
          <w:snapToGrid w:val="0"/>
          <w:color w:val="000000"/>
          <w:spacing w:val="9"/>
          <w:kern w:val="0"/>
          <w:sz w:val="28"/>
          <w:szCs w:val="28"/>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贴息按月计算，贴息时间最长不超过3年。</w:t>
      </w:r>
    </w:p>
    <w:p>
      <w:pPr>
        <w:keepNext w:val="0"/>
        <w:keepLines w:val="0"/>
        <w:pageBreakBefore w:val="0"/>
        <w:widowControl/>
        <w:kinsoku w:val="0"/>
        <w:wordWrap/>
        <w:overflowPunct/>
        <w:topLinePunct w:val="0"/>
        <w:autoSpaceDE w:val="0"/>
        <w:autoSpaceDN w:val="0"/>
        <w:bidi w:val="0"/>
        <w:adjustRightInd w:val="0"/>
        <w:snapToGrid w:val="0"/>
        <w:spacing w:before="145" w:line="360" w:lineRule="exact"/>
        <w:ind w:firstLine="598" w:firstLineChars="200"/>
        <w:textAlignment w:val="baseline"/>
        <w:rPr>
          <w:rFonts w:hint="eastAsia" w:ascii="仿宋" w:hAnsi="仿宋" w:eastAsia="仿宋" w:cs="仿宋"/>
          <w:b/>
          <w:bCs/>
          <w:snapToGrid w:val="0"/>
          <w:color w:val="000000"/>
          <w:spacing w:val="9"/>
          <w:kern w:val="0"/>
          <w:sz w:val="28"/>
          <w:szCs w:val="28"/>
          <w:lang w:val="en-US" w:eastAsia="zh-CN" w:bidi="ar-SA"/>
        </w:rPr>
      </w:pPr>
      <w:r>
        <w:rPr>
          <w:rFonts w:hint="eastAsia" w:ascii="仿宋" w:hAnsi="仿宋" w:eastAsia="仿宋" w:cs="仿宋"/>
          <w:b/>
          <w:bCs/>
          <w:snapToGrid w:val="0"/>
          <w:color w:val="000000"/>
          <w:spacing w:val="9"/>
          <w:kern w:val="0"/>
          <w:sz w:val="28"/>
          <w:szCs w:val="28"/>
          <w:lang w:val="en-US" w:eastAsia="zh-CN" w:bidi="ar-SA"/>
        </w:rPr>
        <w:t>二、办理流程</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应届毕业生申请银行贷款前，需首先在萧山区高层次人才管理系统上申请毕业生贷款资格认定，认定成功后，再根据指定银行的要求办理贷款申请。</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right="90" w:firstLine="596" w:firstLineChars="20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应届毕业生贷款资格认定的申请时限为申报人毕业之日起两年内(回国留学人员、外国人才申请时限放宽至毕业后六年内)。</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1、毕业生贷款资格认定。</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申请人通过萧山区高层次人才管理系统（https://rc.xiaoshan.gov.cn/）进行操作。</w:t>
      </w:r>
      <w:r>
        <w:rPr>
          <w:rFonts w:hint="eastAsia" w:cs="仿宋"/>
          <w:snapToGrid w:val="0"/>
          <w:color w:val="000000"/>
          <w:spacing w:val="9"/>
          <w:kern w:val="0"/>
          <w:sz w:val="28"/>
          <w:szCs w:val="28"/>
          <w:lang w:val="en-US" w:eastAsia="zh-CN" w:bidi="ar-SA"/>
        </w:rPr>
        <w:t>先</w:t>
      </w:r>
      <w:r>
        <w:rPr>
          <w:rFonts w:hint="eastAsia" w:ascii="仿宋" w:hAnsi="仿宋" w:eastAsia="仿宋" w:cs="仿宋"/>
          <w:snapToGrid w:val="0"/>
          <w:color w:val="000000"/>
          <w:spacing w:val="9"/>
          <w:kern w:val="0"/>
          <w:sz w:val="28"/>
          <w:szCs w:val="28"/>
          <w:lang w:val="en-US" w:eastAsia="zh-CN" w:bidi="ar-SA"/>
        </w:rPr>
        <w:t>通过个人用户账号申请“应届毕业生贷款资格认定”并上传学历证明、劳动合同等材料，再由用人单位的法人用户账号提交申请。</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贷款资格认定的审批时间一般为5个工作日。</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2、办理贷款及银行卡。</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毕业生贷款资格认定成功后，申请人可携带本人身份证件等相关材料到萧山农商银行或南京银行萧山支行按要求办理贷款及相应的银行卡。具体贷款要求、贷款额度等事项最终由对应申请银行评估确定。</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3、网上申请贴息</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自申请人还款之日起，每还息</w:t>
      </w:r>
      <w:r>
        <w:rPr>
          <w:rFonts w:hint="eastAsia" w:cs="仿宋"/>
          <w:snapToGrid w:val="0"/>
          <w:color w:val="000000"/>
          <w:spacing w:val="9"/>
          <w:kern w:val="0"/>
          <w:sz w:val="28"/>
          <w:szCs w:val="28"/>
          <w:lang w:val="en-US" w:eastAsia="zh-CN" w:bidi="ar-SA"/>
        </w:rPr>
        <w:t>满6</w:t>
      </w:r>
      <w:r>
        <w:rPr>
          <w:rFonts w:hint="eastAsia" w:ascii="仿宋" w:hAnsi="仿宋" w:eastAsia="仿宋" w:cs="仿宋"/>
          <w:snapToGrid w:val="0"/>
          <w:color w:val="000000"/>
          <w:spacing w:val="9"/>
          <w:kern w:val="0"/>
          <w:sz w:val="28"/>
          <w:szCs w:val="28"/>
          <w:lang w:val="en-US" w:eastAsia="zh-CN" w:bidi="ar-SA"/>
        </w:rPr>
        <w:t>个月及以上可到萧山区高层次人才管理系统网站上申请一次贴息，3年内累计贴息的月数不超过36个月（含）。</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经区人力社保局和相应银行审核后，区人力社保局将发放贴息至申请人银行卡。审核及发放时间一般不超过15个工作日。</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37" w:line="360" w:lineRule="exact"/>
        <w:ind w:left="540" w:leftChars="0" w:right="90" w:rightChars="0"/>
        <w:textAlignment w:val="baseline"/>
        <w:rPr>
          <w:rFonts w:hint="default" w:ascii="仿宋" w:hAnsi="仿宋" w:eastAsia="仿宋" w:cs="仿宋"/>
          <w:b/>
          <w:bCs/>
          <w:snapToGrid w:val="0"/>
          <w:color w:val="000000"/>
          <w:spacing w:val="9"/>
          <w:kern w:val="0"/>
          <w:sz w:val="28"/>
          <w:szCs w:val="28"/>
          <w:lang w:val="en-US" w:eastAsia="zh-CN" w:bidi="ar-SA"/>
        </w:rPr>
      </w:pPr>
      <w:r>
        <w:rPr>
          <w:rFonts w:hint="eastAsia" w:cs="仿宋"/>
          <w:b/>
          <w:bCs/>
          <w:snapToGrid w:val="0"/>
          <w:color w:val="000000"/>
          <w:spacing w:val="9"/>
          <w:kern w:val="0"/>
          <w:sz w:val="28"/>
          <w:szCs w:val="28"/>
          <w:lang w:val="en-US" w:eastAsia="zh-CN" w:bidi="ar-SA"/>
        </w:rPr>
        <w:t>三、</w:t>
      </w:r>
      <w:r>
        <w:rPr>
          <w:rFonts w:hint="eastAsia" w:ascii="仿宋" w:hAnsi="仿宋" w:eastAsia="仿宋" w:cs="仿宋"/>
          <w:b/>
          <w:bCs/>
          <w:snapToGrid w:val="0"/>
          <w:color w:val="000000"/>
          <w:spacing w:val="9"/>
          <w:kern w:val="0"/>
          <w:sz w:val="28"/>
          <w:szCs w:val="28"/>
          <w:lang w:val="en-US" w:eastAsia="zh-CN" w:bidi="ar-SA"/>
        </w:rPr>
        <w:t>注意事项</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1、</w:t>
      </w:r>
      <w:r>
        <w:rPr>
          <w:rFonts w:hint="eastAsia" w:cs="仿宋"/>
          <w:snapToGrid w:val="0"/>
          <w:color w:val="000000"/>
          <w:spacing w:val="9"/>
          <w:kern w:val="0"/>
          <w:sz w:val="28"/>
          <w:szCs w:val="28"/>
          <w:lang w:val="en-US" w:eastAsia="zh-CN" w:bidi="ar-SA"/>
        </w:rPr>
        <w:t>申请人用人</w:t>
      </w:r>
      <w:r>
        <w:rPr>
          <w:rFonts w:hint="eastAsia" w:ascii="仿宋" w:hAnsi="仿宋" w:eastAsia="仿宋" w:cs="仿宋"/>
          <w:snapToGrid w:val="0"/>
          <w:color w:val="000000"/>
          <w:spacing w:val="9"/>
          <w:kern w:val="0"/>
          <w:sz w:val="28"/>
          <w:szCs w:val="28"/>
          <w:lang w:val="en-US" w:eastAsia="zh-CN" w:bidi="ar-SA"/>
        </w:rPr>
        <w:t>单位条件：税务登记注册在萧山区，且流转税（增值税、消费税）缴入我区金库的各类企业；发证机关为我区区级政府管理部门的社会团体、民办非企业、基金会；我区政府2017年以后引进的高校研究院、新型研发机构等。</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2、申请人为劳务派遣人员的，由申请人实际用工单位进行审核申报，实际用工单位需符合本注意事项第一条所述范围。劳务派遣公司需在我区登记注册，且需满足在我区依法纳税等条件。</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3、2024年4月3日前已经毕业的“双一流”大学、国际QS100以内知名高校及与我区签订人才协议的高校的全日制应届本科毕业生，可以参照本申请指南申请最高10万元的银行贷款贴息。</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4、</w:t>
      </w:r>
      <w:r>
        <w:rPr>
          <w:rFonts w:hint="default" w:ascii="仿宋" w:hAnsi="仿宋" w:eastAsia="仿宋" w:cs="仿宋"/>
          <w:snapToGrid w:val="0"/>
          <w:color w:val="000000"/>
          <w:spacing w:val="9"/>
          <w:kern w:val="0"/>
          <w:sz w:val="28"/>
          <w:szCs w:val="28"/>
          <w:lang w:val="en-US" w:eastAsia="zh-CN" w:bidi="ar-SA"/>
        </w:rPr>
        <w:t>非全日制研究生</w:t>
      </w:r>
      <w:r>
        <w:rPr>
          <w:rFonts w:hint="eastAsia" w:ascii="仿宋" w:hAnsi="仿宋" w:eastAsia="仿宋" w:cs="仿宋"/>
          <w:snapToGrid w:val="0"/>
          <w:color w:val="000000"/>
          <w:spacing w:val="9"/>
          <w:kern w:val="0"/>
          <w:sz w:val="28"/>
          <w:szCs w:val="28"/>
          <w:lang w:val="en-US" w:eastAsia="zh-CN" w:bidi="ar-SA"/>
        </w:rPr>
        <w:t>不享受</w:t>
      </w:r>
      <w:r>
        <w:rPr>
          <w:rFonts w:hint="default" w:ascii="仿宋" w:hAnsi="仿宋" w:eastAsia="仿宋" w:cs="仿宋"/>
          <w:snapToGrid w:val="0"/>
          <w:color w:val="000000"/>
          <w:spacing w:val="9"/>
          <w:kern w:val="0"/>
          <w:sz w:val="28"/>
          <w:szCs w:val="28"/>
          <w:lang w:val="en-US" w:eastAsia="zh-CN" w:bidi="ar-SA"/>
        </w:rPr>
        <w:t>应届毕业生</w:t>
      </w:r>
      <w:r>
        <w:rPr>
          <w:rFonts w:hint="eastAsia" w:ascii="仿宋" w:hAnsi="仿宋" w:eastAsia="仿宋" w:cs="仿宋"/>
          <w:snapToGrid w:val="0"/>
          <w:color w:val="000000"/>
          <w:spacing w:val="9"/>
          <w:kern w:val="0"/>
          <w:sz w:val="28"/>
          <w:szCs w:val="28"/>
          <w:lang w:val="en-US" w:eastAsia="zh-CN" w:bidi="ar-SA"/>
        </w:rPr>
        <w:t>的贷款贴息政策</w:t>
      </w:r>
      <w:r>
        <w:rPr>
          <w:rFonts w:hint="default" w:ascii="仿宋" w:hAnsi="仿宋" w:eastAsia="仿宋" w:cs="仿宋"/>
          <w:snapToGrid w:val="0"/>
          <w:color w:val="000000"/>
          <w:spacing w:val="9"/>
          <w:kern w:val="0"/>
          <w:sz w:val="28"/>
          <w:szCs w:val="28"/>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5.符合条件的高校应届毕业生的银行贷款贴息与《杭州市创业担保贷款实施办法》(杭人社发〔2023〕21号)就高不重复享受。</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6.贷款贴息标准按照申请人与银行签订的实际贷款协议利率执行，最高不超过全国银行间同业拆借中心公布的贷款市场报价利率的1.3倍。</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37" w:line="360" w:lineRule="exact"/>
        <w:ind w:left="540" w:leftChars="0" w:right="90" w:rightChars="0"/>
        <w:textAlignment w:val="baseline"/>
        <w:rPr>
          <w:rFonts w:hint="eastAsia" w:ascii="仿宋" w:hAnsi="仿宋" w:eastAsia="仿宋" w:cs="仿宋"/>
          <w:b/>
          <w:bCs/>
          <w:snapToGrid w:val="0"/>
          <w:color w:val="000000"/>
          <w:spacing w:val="9"/>
          <w:kern w:val="0"/>
          <w:sz w:val="28"/>
          <w:szCs w:val="28"/>
          <w:lang w:val="en-US" w:eastAsia="zh-CN" w:bidi="ar-SA"/>
        </w:rPr>
      </w:pPr>
      <w:r>
        <w:rPr>
          <w:rFonts w:hint="eastAsia" w:cs="仿宋"/>
          <w:b/>
          <w:bCs/>
          <w:snapToGrid w:val="0"/>
          <w:color w:val="000000"/>
          <w:spacing w:val="9"/>
          <w:kern w:val="0"/>
          <w:sz w:val="28"/>
          <w:szCs w:val="28"/>
          <w:lang w:val="en-US" w:eastAsia="zh-CN" w:bidi="ar-SA"/>
        </w:rPr>
        <w:t>四、</w:t>
      </w:r>
      <w:r>
        <w:rPr>
          <w:rFonts w:hint="eastAsia" w:ascii="仿宋" w:hAnsi="仿宋" w:eastAsia="仿宋" w:cs="仿宋"/>
          <w:b/>
          <w:bCs/>
          <w:snapToGrid w:val="0"/>
          <w:color w:val="000000"/>
          <w:spacing w:val="9"/>
          <w:kern w:val="0"/>
          <w:sz w:val="28"/>
          <w:szCs w:val="28"/>
          <w:lang w:val="en-US" w:eastAsia="zh-CN" w:bidi="ar-SA"/>
        </w:rPr>
        <w:t>咨询电话</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农商银行城厢支行</w:t>
      </w:r>
      <w:r>
        <w:rPr>
          <w:rFonts w:hint="eastAsia" w:cs="仿宋"/>
          <w:snapToGrid w:val="0"/>
          <w:color w:val="000000"/>
          <w:spacing w:val="9"/>
          <w:kern w:val="0"/>
          <w:sz w:val="28"/>
          <w:szCs w:val="28"/>
          <w:lang w:val="en-US" w:eastAsia="zh-CN" w:bidi="ar-SA"/>
        </w:rPr>
        <w:t>：</w:t>
      </w:r>
      <w:r>
        <w:rPr>
          <w:rFonts w:hint="eastAsia" w:ascii="仿宋" w:hAnsi="仿宋" w:eastAsia="仿宋" w:cs="仿宋"/>
          <w:snapToGrid w:val="0"/>
          <w:color w:val="000000"/>
          <w:spacing w:val="9"/>
          <w:kern w:val="0"/>
          <w:sz w:val="28"/>
          <w:szCs w:val="28"/>
          <w:lang w:val="en-US" w:eastAsia="zh-CN" w:bidi="ar-SA"/>
        </w:rPr>
        <w:t>0571-83685201  （</w:t>
      </w:r>
      <w:r>
        <w:rPr>
          <w:rFonts w:hint="eastAsia" w:cs="仿宋"/>
          <w:snapToGrid w:val="0"/>
          <w:color w:val="000000"/>
          <w:spacing w:val="9"/>
          <w:kern w:val="0"/>
          <w:sz w:val="28"/>
          <w:szCs w:val="28"/>
          <w:lang w:val="en-US" w:eastAsia="zh-CN" w:bidi="ar-SA"/>
        </w:rPr>
        <w:t>贷款政策咨询</w:t>
      </w:r>
      <w:r>
        <w:rPr>
          <w:rFonts w:hint="eastAsia" w:ascii="仿宋" w:hAnsi="仿宋" w:eastAsia="仿宋" w:cs="仿宋"/>
          <w:snapToGrid w:val="0"/>
          <w:color w:val="000000"/>
          <w:spacing w:val="9"/>
          <w:kern w:val="0"/>
          <w:sz w:val="28"/>
          <w:szCs w:val="28"/>
          <w:lang w:val="en-US" w:eastAsia="zh-CN" w:bidi="ar-SA"/>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南京银行萧山支行</w:t>
      </w:r>
      <w:r>
        <w:rPr>
          <w:rFonts w:hint="eastAsia" w:cs="仿宋"/>
          <w:snapToGrid w:val="0"/>
          <w:color w:val="000000"/>
          <w:spacing w:val="9"/>
          <w:kern w:val="0"/>
          <w:sz w:val="28"/>
          <w:szCs w:val="28"/>
          <w:lang w:val="en-US" w:eastAsia="zh-CN" w:bidi="ar-SA"/>
        </w:rPr>
        <w:t>：</w:t>
      </w:r>
      <w:r>
        <w:rPr>
          <w:rFonts w:hint="eastAsia" w:ascii="仿宋" w:hAnsi="仿宋" w:eastAsia="仿宋" w:cs="仿宋"/>
          <w:snapToGrid w:val="0"/>
          <w:color w:val="000000"/>
          <w:spacing w:val="9"/>
          <w:kern w:val="0"/>
          <w:sz w:val="28"/>
          <w:szCs w:val="28"/>
          <w:lang w:val="en-US" w:eastAsia="zh-CN" w:bidi="ar-SA"/>
        </w:rPr>
        <w:t>0571-82335295  （</w:t>
      </w:r>
      <w:r>
        <w:rPr>
          <w:rFonts w:hint="eastAsia" w:cs="仿宋"/>
          <w:snapToGrid w:val="0"/>
          <w:color w:val="000000"/>
          <w:spacing w:val="9"/>
          <w:kern w:val="0"/>
          <w:sz w:val="28"/>
          <w:szCs w:val="28"/>
          <w:lang w:val="en-US" w:eastAsia="zh-CN" w:bidi="ar-SA"/>
        </w:rPr>
        <w:t>贷款政策咨询</w:t>
      </w:r>
      <w:r>
        <w:rPr>
          <w:rFonts w:hint="eastAsia" w:ascii="仿宋" w:hAnsi="仿宋" w:eastAsia="仿宋" w:cs="仿宋"/>
          <w:snapToGrid w:val="0"/>
          <w:color w:val="000000"/>
          <w:spacing w:val="9"/>
          <w:kern w:val="0"/>
          <w:sz w:val="28"/>
          <w:szCs w:val="28"/>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人才管理服务中心</w:t>
      </w:r>
      <w:r>
        <w:rPr>
          <w:rFonts w:hint="eastAsia" w:cs="仿宋"/>
          <w:snapToGrid w:val="0"/>
          <w:color w:val="000000"/>
          <w:spacing w:val="9"/>
          <w:kern w:val="0"/>
          <w:sz w:val="28"/>
          <w:szCs w:val="28"/>
          <w:lang w:val="en-US" w:eastAsia="zh-CN" w:bidi="ar-SA"/>
        </w:rPr>
        <w:t>：</w:t>
      </w:r>
      <w:r>
        <w:rPr>
          <w:rFonts w:hint="eastAsia" w:ascii="仿宋" w:hAnsi="仿宋" w:eastAsia="仿宋" w:cs="仿宋"/>
          <w:snapToGrid w:val="0"/>
          <w:color w:val="000000"/>
          <w:spacing w:val="9"/>
          <w:kern w:val="0"/>
          <w:sz w:val="28"/>
          <w:szCs w:val="28"/>
          <w:lang w:val="en-US" w:eastAsia="zh-CN" w:bidi="ar-SA"/>
        </w:rPr>
        <w:t>0571-82898270  （</w:t>
      </w:r>
      <w:r>
        <w:rPr>
          <w:rFonts w:hint="eastAsia" w:cs="仿宋"/>
          <w:snapToGrid w:val="0"/>
          <w:color w:val="000000"/>
          <w:spacing w:val="9"/>
          <w:kern w:val="0"/>
          <w:sz w:val="28"/>
          <w:szCs w:val="28"/>
          <w:lang w:val="en-US" w:eastAsia="zh-CN" w:bidi="ar-SA"/>
        </w:rPr>
        <w:t>资格审核咨询</w:t>
      </w:r>
      <w:r>
        <w:rPr>
          <w:rFonts w:hint="eastAsia" w:ascii="仿宋" w:hAnsi="仿宋" w:eastAsia="仿宋" w:cs="仿宋"/>
          <w:snapToGrid w:val="0"/>
          <w:color w:val="000000"/>
          <w:spacing w:val="9"/>
          <w:kern w:val="0"/>
          <w:sz w:val="28"/>
          <w:szCs w:val="28"/>
          <w:lang w:val="en-US" w:eastAsia="zh-CN" w:bidi="ar-SA"/>
        </w:rPr>
        <w:t>）</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b/>
          <w:bCs/>
          <w:snapToGrid w:val="0"/>
          <w:color w:val="000000"/>
          <w:spacing w:val="9"/>
          <w:kern w:val="0"/>
          <w:sz w:val="28"/>
          <w:szCs w:val="28"/>
          <w:lang w:val="en-US" w:eastAsia="zh-CN" w:bidi="ar-SA"/>
        </w:rPr>
      </w:pPr>
      <w:r>
        <w:rPr>
          <w:rFonts w:hint="eastAsia" w:ascii="仿宋" w:hAnsi="仿宋" w:eastAsia="仿宋" w:cs="仿宋"/>
          <w:b/>
          <w:bCs/>
          <w:snapToGrid w:val="0"/>
          <w:color w:val="000000"/>
          <w:spacing w:val="9"/>
          <w:kern w:val="0"/>
          <w:sz w:val="28"/>
          <w:szCs w:val="28"/>
          <w:lang w:val="en-US" w:eastAsia="zh-CN" w:bidi="ar-SA"/>
        </w:rPr>
        <w:t>五、法律声明</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eastAsia" w:ascii="仿宋" w:hAnsi="仿宋" w:eastAsia="仿宋" w:cs="仿宋"/>
          <w:snapToGrid w:val="0"/>
          <w:color w:val="000000"/>
          <w:spacing w:val="9"/>
          <w:kern w:val="0"/>
          <w:sz w:val="28"/>
          <w:szCs w:val="28"/>
          <w:lang w:val="en-US" w:eastAsia="zh-CN" w:bidi="ar-SA"/>
        </w:rPr>
      </w:pPr>
      <w:r>
        <w:rPr>
          <w:rFonts w:hint="eastAsia" w:ascii="仿宋" w:hAnsi="仿宋" w:eastAsia="仿宋" w:cs="仿宋"/>
          <w:snapToGrid w:val="0"/>
          <w:color w:val="000000"/>
          <w:spacing w:val="9"/>
          <w:kern w:val="0"/>
          <w:sz w:val="28"/>
          <w:szCs w:val="28"/>
          <w:lang w:val="en-US" w:eastAsia="zh-CN" w:bidi="ar-SA"/>
        </w:rPr>
        <w:t>符合条件的高校应届毕业生在萧工作期间最多享受三年的银行贷款贴息，不得重复申报。凡提供虚假材料骗取补贴的，一经发现即取消申请资格，并保留追究其法律责任的权利。</w:t>
      </w: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spacing w:val="9"/>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spacing w:val="9"/>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spacing w:val="9"/>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spacing w:val="9"/>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spacing w:val="9"/>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37" w:line="360" w:lineRule="exact"/>
        <w:ind w:left="70" w:right="90" w:firstLine="470"/>
        <w:textAlignment w:val="baseline"/>
        <w:rPr>
          <w:rFonts w:hint="default"/>
          <w:spacing w:val="9"/>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YTkyZjliNmJjNDY3OWIwY2EzOWQ0MTViOWFkMTkifQ=="/>
  </w:docVars>
  <w:rsids>
    <w:rsidRoot w:val="332B10AC"/>
    <w:rsid w:val="020A6BA8"/>
    <w:rsid w:val="061E3864"/>
    <w:rsid w:val="0D5B4E32"/>
    <w:rsid w:val="0EDA5A1B"/>
    <w:rsid w:val="114C04A7"/>
    <w:rsid w:val="17E256C1"/>
    <w:rsid w:val="2197526A"/>
    <w:rsid w:val="23BA3996"/>
    <w:rsid w:val="23BA71AA"/>
    <w:rsid w:val="256A21A0"/>
    <w:rsid w:val="31C56451"/>
    <w:rsid w:val="332B10AC"/>
    <w:rsid w:val="4E23569C"/>
    <w:rsid w:val="5EB86FE0"/>
    <w:rsid w:val="65E43E1B"/>
    <w:rsid w:val="6D2D0302"/>
    <w:rsid w:val="6FA9505B"/>
    <w:rsid w:val="77F9775E"/>
    <w:rsid w:val="7B835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2024-05-27T08:01:00Z</dcterms:created>
  <dc:creator>SJQ</dc:creator>
  <cp:lastModifiedBy>SJQ</cp:lastModifiedBy>
  <cp:lastPrinted>2024-05-28T02:54:00Z</cp:lastPrinted>
  <dcterms:modified xsi:type="dcterms:W3CDTF">2024-06-03T06:01:58Z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1D741CD0B2394674868C5AAA98D7CCB2_13</vt:lpwstr>
  </property>
</Properties>
</file>