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A641F">
      <w:pPr>
        <w:widowControl/>
        <w:shd w:val="clear" w:color="auto" w:fill="FFFFFF"/>
        <w:spacing w:after="150" w:line="600" w:lineRule="atLeast"/>
        <w:jc w:val="left"/>
        <w:outlineLvl w:val="2"/>
        <w:rPr>
          <w:rFonts w:hint="eastAsia" w:ascii="inherit" w:hAnsi="inherit" w:eastAsia="宋体" w:cs="Helvetica"/>
          <w:b/>
          <w:bCs/>
          <w:color w:val="222222"/>
          <w:kern w:val="0"/>
          <w:sz w:val="32"/>
          <w:szCs w:val="32"/>
        </w:rPr>
      </w:pPr>
    </w:p>
    <w:p w14:paraId="0FCB6BC9">
      <w:pPr>
        <w:jc w:val="center"/>
        <w:rPr>
          <w:rFonts w:hint="eastAsia" w:ascii="inherit" w:hAnsi="inherit" w:eastAsia="宋体" w:cs="Helvetica"/>
          <w:b/>
          <w:bCs/>
          <w:color w:val="222222"/>
          <w:kern w:val="0"/>
          <w:sz w:val="32"/>
          <w:szCs w:val="32"/>
        </w:rPr>
      </w:pPr>
      <w:r>
        <w:rPr>
          <w:rFonts w:hint="eastAsia" w:ascii="宋体" w:hAnsi="宋体"/>
          <w:b/>
          <w:color w:val="FF0000"/>
          <w:w w:val="60"/>
          <w:sz w:val="84"/>
          <w:szCs w:val="84"/>
          <w:u w:val="single"/>
        </w:rPr>
        <w:t>杭州市萧山区人力资源和社会保障局</w:t>
      </w:r>
    </w:p>
    <w:p w14:paraId="2E29BB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ind w:firstLine="440" w:firstLineChars="100"/>
        <w:jc w:val="center"/>
        <w:textAlignment w:val="auto"/>
        <w:outlineLvl w:val="2"/>
        <w:rPr>
          <w:rFonts w:hint="eastAsia" w:ascii="宋体" w:hAnsi="宋体" w:eastAsia="宋体" w:cs="宋体"/>
          <w:b w:val="0"/>
          <w:bCs w:val="0"/>
          <w:color w:val="222222"/>
          <w:ker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</w:rPr>
        <w:t>关于开展202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kern w:val="0"/>
          <w:sz w:val="44"/>
          <w:szCs w:val="44"/>
        </w:rPr>
        <w:t>年萧山区高层次人才健康体检工作的通知</w:t>
      </w:r>
    </w:p>
    <w:p w14:paraId="11A4AAC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各区内有关单位：</w:t>
      </w:r>
    </w:p>
    <w:p w14:paraId="35BBF2B7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为体现区委区政府对高层次人才的关心关爱，根据《关于引进培养高层次人才及团队推进大众创业万众创新的若干意见》（萧委〔2015〕8号）、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《关于印发〈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杭州市萧山区高层次人才医疗保障实施办法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〉的通知》（萧卫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发〔20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，经研究，定于10月份组织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我区部分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高层次人才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健康体检，现将有关事项通知如下：</w:t>
      </w:r>
    </w:p>
    <w:p w14:paraId="4DA082DD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left"/>
        <w:textAlignment w:val="auto"/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</w:rPr>
        <w:t xml:space="preserve">一、体检对象 </w:t>
      </w:r>
    </w:p>
    <w:p w14:paraId="41F6E6D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  <w:lang w:eastAsia="zh-CN"/>
        </w:rPr>
        <w:t>我区范围内在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  <w:lang w:val="en-US" w:eastAsia="zh-CN"/>
        </w:rPr>
        <w:t>职的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  <w:lang w:val="en-US" w:eastAsia="zh-CN"/>
        </w:rPr>
        <w:t>以社保缴纳情况为准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经杭州市高层次人才分类认定申报管理系统认定的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A-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E类人才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（且人才认定证书在有效期内）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 xml:space="preserve">。 </w:t>
      </w:r>
    </w:p>
    <w:p w14:paraId="2960E9D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</w:rPr>
        <w:t>）经市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有关部门评审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认定的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A-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E类偏才专才。</w:t>
      </w:r>
    </w:p>
    <w:p w14:paraId="098D003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left"/>
        <w:textAlignment w:val="auto"/>
        <w:rPr>
          <w:rFonts w:hint="default" w:ascii="仿宋_GB2312" w:hAnsi="仿宋_GB2312" w:eastAsia="仿宋_GB2312" w:cs="仿宋_GB2312"/>
          <w:color w:val="22222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注意事项：A-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D类人才每年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一次，E类人才每两年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一次；今年已经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参加过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市级及以上健康体检的高层次人才，原则上不再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参加区级人才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健康体检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事业编制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身份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A-E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类人才，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一般参加所在单位组织的健康体检，本次体检与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2024年区直各单位工作人员健康体检不重复享受。</w:t>
      </w:r>
    </w:p>
    <w:p w14:paraId="532F322D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left"/>
        <w:textAlignment w:val="auto"/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</w:rPr>
        <w:t xml:space="preserve">二、体检安排 </w:t>
      </w:r>
    </w:p>
    <w:p w14:paraId="64CECE8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</w:rPr>
        <w:t>（一）报名时间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  <w:lang w:eastAsia="zh-CN"/>
        </w:rPr>
        <w:t>和方式</w:t>
      </w:r>
    </w:p>
    <w:p w14:paraId="412D09F7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请各申请人通过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萧山区高层次人才管理系统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（http://xsrc.xs.zj.cn/）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－“高层次人才健康体检报名”栏目进行报名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人才所在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单位负责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初审上报。申请人需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在线填写表格，下载打印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加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盖单位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公章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后上传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扫描件，无需线下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提供纸质材料。报名时间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初定为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17:30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。 </w:t>
      </w:r>
    </w:p>
    <w:p w14:paraId="03CF944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</w:rPr>
        <w:t>（二）体检医院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</w:rPr>
        <w:t>时间</w:t>
      </w:r>
    </w:p>
    <w:p w14:paraId="58C0A53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体检人员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以下三家医院中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任选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一家作为体检医院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并在医院提供的日期中任选一日作为体检时间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为做好人才体检数据的延续性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归档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，建议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之前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 xml:space="preserve">已参加过体检的人员仍选择原来的医院。 </w:t>
      </w:r>
    </w:p>
    <w:p w14:paraId="6471470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萧山区第一人民医院体检时间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10月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（上限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80人次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、10月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日上午(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上限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60人次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)、10月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日上午（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上限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80人次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11月1日上午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上限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80人次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共4天。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地址：萧山区第一人民医院2号楼1楼健康体检中心（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城厢街道市心南路199号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）。</w:t>
      </w:r>
    </w:p>
    <w:p w14:paraId="614A0E8B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浙江萧山医院体检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时间为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日至1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（每日上限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75人次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共4天。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地址：浙江萧山医院3号楼25楼国际保健中心（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北干街道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育才北路728号）。</w:t>
      </w:r>
    </w:p>
    <w:p w14:paraId="28E71A60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杭州萧山国投瑞康医学影像诊断中心体检时间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日上午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11月1日上午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（每日上限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40人次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共5天。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萧山区蜀山街道萧金路2366号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  <w:bookmarkStart w:id="0" w:name="_GoBack"/>
      <w:bookmarkEnd w:id="0"/>
    </w:p>
    <w:p w14:paraId="321FC60B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每日人次上限报满即止。若报名时系统显示当日人数已报满，请选择其他日期选项。</w:t>
      </w:r>
    </w:p>
    <w:p w14:paraId="6F787105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22222"/>
          <w:kern w:val="0"/>
          <w:sz w:val="32"/>
          <w:szCs w:val="32"/>
        </w:rPr>
        <w:t>（三）体检要求</w:t>
      </w:r>
    </w:p>
    <w:p w14:paraId="408DD475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请体检人员携带身份证，自行前往所选医院参加体检，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上午7：30-10：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0之间到达。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注意体检前期的饮食，避免暴饮暴食。女性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避开生理期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医院停车位紧张，建议绿色出行。</w:t>
      </w:r>
      <w:r>
        <w:rPr>
          <w:rFonts w:hint="eastAsia" w:ascii="仿宋_GB2312" w:hAnsi="仿宋_GB2312" w:eastAsia="仿宋_GB2312" w:cs="仿宋_GB2312"/>
          <w:b/>
          <w:bCs/>
          <w:color w:val="222222"/>
          <w:kern w:val="0"/>
          <w:sz w:val="32"/>
          <w:szCs w:val="32"/>
          <w:lang w:val="en-US" w:eastAsia="zh-CN"/>
        </w:rPr>
        <w:t>另：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eastAsia="zh-CN"/>
        </w:rPr>
        <w:t>体检资格必须由人才本人享受，不得由他人顶替。一经发现存在顶替情况，永久取消高层次人才体检资格。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 xml:space="preserve"> </w:t>
      </w:r>
    </w:p>
    <w:p w14:paraId="25CFA333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left"/>
        <w:textAlignment w:val="auto"/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22222"/>
          <w:kern w:val="0"/>
          <w:sz w:val="32"/>
          <w:szCs w:val="32"/>
        </w:rPr>
        <w:t xml:space="preserve">三、工作要求 </w:t>
      </w:r>
    </w:p>
    <w:p w14:paraId="2E4302A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请各有关单位提前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做好资格初审，确保申请人在萧山区在职参保，且人才认定分类证书在有效期内。请合理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安排好参加体检人员的工作，积极组织本单位人才报名参与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高层次人才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健康体检。</w:t>
      </w:r>
    </w:p>
    <w:p w14:paraId="773AE72A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eastAsia="zh-CN"/>
        </w:rPr>
        <w:t>左加陈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；联系电话：82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898261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 xml:space="preserve">。 </w:t>
      </w:r>
    </w:p>
    <w:p w14:paraId="3A6C2378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</w:p>
    <w:p w14:paraId="6753F30D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</w:p>
    <w:p w14:paraId="5C117F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杭州市萧山区人力资源和社会保障局</w:t>
      </w:r>
    </w:p>
    <w:p w14:paraId="3A4B1CC4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RkMjIwODMwNGFhYzgwZDRiMWE3OTFhMWJlYjdlMzIifQ=="/>
  </w:docVars>
  <w:rsids>
    <w:rsidRoot w:val="00936E0A"/>
    <w:rsid w:val="00034012"/>
    <w:rsid w:val="00083590"/>
    <w:rsid w:val="00132B2D"/>
    <w:rsid w:val="0017745D"/>
    <w:rsid w:val="00257723"/>
    <w:rsid w:val="00262C67"/>
    <w:rsid w:val="00286E01"/>
    <w:rsid w:val="0048534A"/>
    <w:rsid w:val="0053409E"/>
    <w:rsid w:val="005B6B4B"/>
    <w:rsid w:val="005D5E15"/>
    <w:rsid w:val="006C77A9"/>
    <w:rsid w:val="008D5FDB"/>
    <w:rsid w:val="00936E0A"/>
    <w:rsid w:val="009575A8"/>
    <w:rsid w:val="00C40B26"/>
    <w:rsid w:val="061E22CB"/>
    <w:rsid w:val="06AD026E"/>
    <w:rsid w:val="0908475A"/>
    <w:rsid w:val="0AE41BA8"/>
    <w:rsid w:val="0B723A39"/>
    <w:rsid w:val="0DB066B9"/>
    <w:rsid w:val="106317C1"/>
    <w:rsid w:val="127C6D3F"/>
    <w:rsid w:val="13417B49"/>
    <w:rsid w:val="136E6DFB"/>
    <w:rsid w:val="13E250F3"/>
    <w:rsid w:val="173C0FBE"/>
    <w:rsid w:val="183D3240"/>
    <w:rsid w:val="1A90155F"/>
    <w:rsid w:val="225B3BD1"/>
    <w:rsid w:val="22EF4F37"/>
    <w:rsid w:val="257F7A5F"/>
    <w:rsid w:val="283C0E1E"/>
    <w:rsid w:val="2D80065D"/>
    <w:rsid w:val="2F06615A"/>
    <w:rsid w:val="31DC7B8A"/>
    <w:rsid w:val="32303576"/>
    <w:rsid w:val="32432DA9"/>
    <w:rsid w:val="367F6294"/>
    <w:rsid w:val="371D4FCF"/>
    <w:rsid w:val="37A502BA"/>
    <w:rsid w:val="3AEB76E7"/>
    <w:rsid w:val="43B35FE0"/>
    <w:rsid w:val="45E36925"/>
    <w:rsid w:val="45EE1552"/>
    <w:rsid w:val="45F6129B"/>
    <w:rsid w:val="4A914BA1"/>
    <w:rsid w:val="4B034E05"/>
    <w:rsid w:val="4FD67D0D"/>
    <w:rsid w:val="4FE70DC0"/>
    <w:rsid w:val="50A36C1C"/>
    <w:rsid w:val="52E37F64"/>
    <w:rsid w:val="53807561"/>
    <w:rsid w:val="573B2AA1"/>
    <w:rsid w:val="5A315A59"/>
    <w:rsid w:val="5A356682"/>
    <w:rsid w:val="5CBD1A5F"/>
    <w:rsid w:val="5CDC7EFE"/>
    <w:rsid w:val="5CFF6023"/>
    <w:rsid w:val="5F6918A7"/>
    <w:rsid w:val="63B23767"/>
    <w:rsid w:val="6AD9782B"/>
    <w:rsid w:val="6BD81907"/>
    <w:rsid w:val="715916C6"/>
    <w:rsid w:val="71DB1B20"/>
    <w:rsid w:val="72F773E8"/>
    <w:rsid w:val="74675EA7"/>
    <w:rsid w:val="758C732A"/>
    <w:rsid w:val="75B111A6"/>
    <w:rsid w:val="76BB24DB"/>
    <w:rsid w:val="774D4AD7"/>
    <w:rsid w:val="782B18E2"/>
    <w:rsid w:val="7BF1074D"/>
    <w:rsid w:val="7DC205F3"/>
    <w:rsid w:val="7E977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50" w:after="150" w:line="600" w:lineRule="atLeast"/>
      <w:jc w:val="left"/>
      <w:outlineLvl w:val="2"/>
    </w:pPr>
    <w:rPr>
      <w:rFonts w:ascii="inherit" w:hAnsi="inherit" w:eastAsia="宋体" w:cs="宋体"/>
      <w:b/>
      <w:bCs/>
      <w:kern w:val="0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222222"/>
      <w:u w:val="none"/>
    </w:rPr>
  </w:style>
  <w:style w:type="character" w:customStyle="1" w:styleId="8">
    <w:name w:val="标题 3 Char"/>
    <w:basedOn w:val="6"/>
    <w:link w:val="2"/>
    <w:qFormat/>
    <w:uiPriority w:val="9"/>
    <w:rPr>
      <w:rFonts w:ascii="inherit" w:hAnsi="inherit" w:eastAsia="宋体" w:cs="宋体"/>
      <w:b/>
      <w:bCs/>
      <w:kern w:val="0"/>
      <w:szCs w:val="21"/>
    </w:rPr>
  </w:style>
  <w:style w:type="paragraph" w:customStyle="1" w:styleId="9">
    <w:name w:val="mark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1185</Words>
  <Characters>1286</Characters>
  <Lines>7</Lines>
  <Paragraphs>2</Paragraphs>
  <TotalTime>2</TotalTime>
  <ScaleCrop>false</ScaleCrop>
  <LinksUpToDate>false</LinksUpToDate>
  <CharactersWithSpaces>1308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2020-09-16T07:30:00Z</dcterms:created>
  <dc:creator>PC</dc:creator>
  <cp:lastModifiedBy>Jiachen ...</cp:lastModifiedBy>
  <dcterms:modified xsi:type="dcterms:W3CDTF">2024-09-27T12:09:30Z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2EFA76EA4E544514A8DAB57A2511F4E8</vt:lpwstr>
  </property>
</Properties>
</file>